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67AD3E" w14:textId="77777777" w:rsidR="00C604F2" w:rsidRDefault="00C604F2">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3E6E1ABC" w14:textId="77777777" w:rsidR="00C604F2"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r>
        <w:rPr>
          <w:rFonts w:ascii="Lidl Font Pro" w:eastAsia="Lidl Font Pro" w:hAnsi="Lidl Font Pro" w:cs="Lidl Font Pro"/>
          <w:color w:val="000000"/>
        </w:rPr>
        <w:t>Θεσσαλονίκη, 19/06/2026</w:t>
      </w:r>
    </w:p>
    <w:p w14:paraId="210477C3" w14:textId="77777777" w:rsidR="00C604F2" w:rsidRDefault="00000000">
      <w:pPr>
        <w:spacing w:before="280" w:after="120"/>
        <w:jc w:val="both"/>
        <w:rPr>
          <w:rFonts w:ascii="Lidl Font Pro" w:eastAsia="Lidl Font Pro" w:hAnsi="Lidl Font Pro" w:cs="Lidl Font Pro"/>
          <w:b/>
          <w:bCs/>
          <w:color w:val="1F497D"/>
        </w:rPr>
      </w:pPr>
      <w:bookmarkStart w:id="0" w:name="_heading=h.ncm4d5z431pn" w:colFirst="0" w:colLast="0"/>
      <w:bookmarkEnd w:id="0"/>
      <w:r>
        <w:rPr>
          <w:rFonts w:ascii="Lidl Font Pro" w:eastAsia="Lidl Font Pro" w:hAnsi="Lidl Font Pro" w:cs="Lidl Font Pro"/>
          <w:b/>
          <w:bCs/>
          <w:color w:val="1F497D"/>
          <w:sz w:val="36"/>
          <w:szCs w:val="36"/>
        </w:rPr>
        <w:t>Στρατηγική επένδυση 14,8 εκατ. ευρώ από τη Lidl Ελλάς για το νέο της κατάστημα στη Σαντορίνη</w:t>
      </w:r>
    </w:p>
    <w:p w14:paraId="43734909" w14:textId="77777777" w:rsidR="00C604F2" w:rsidRDefault="00000000">
      <w:pPr>
        <w:spacing w:before="280" w:after="120" w:line="360" w:lineRule="auto"/>
        <w:jc w:val="both"/>
        <w:rPr>
          <w:rFonts w:ascii="Lidl Font Pro" w:eastAsia="Lidl Font Pro" w:hAnsi="Lidl Font Pro" w:cs="Lidl Font Pro"/>
          <w:b/>
          <w:bCs/>
          <w:color w:val="1F497D"/>
        </w:rPr>
      </w:pPr>
      <w:r>
        <w:rPr>
          <w:rFonts w:ascii="Lidl Font Pro" w:eastAsia="Lidl Font Pro" w:hAnsi="Lidl Font Pro" w:cs="Lidl Font Pro"/>
          <w:b/>
          <w:bCs/>
          <w:color w:val="1F497D"/>
        </w:rPr>
        <w:t>Το νέο σημείο αναφοράς για το λιανεμπόριο στις Κυκλάδες, όπου η παραδοσιακή αρχιτεκτονική συναντά τις σύγχρονες καταναλωτικές τάσεις.</w:t>
      </w:r>
    </w:p>
    <w:p w14:paraId="38C5A5E7"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Η </w:t>
      </w:r>
      <w:r>
        <w:rPr>
          <w:rFonts w:ascii="Lidl Font Pro" w:eastAsia="Lidl Font Pro" w:hAnsi="Lidl Font Pro" w:cs="Lidl Font Pro"/>
          <w:b/>
          <w:bCs/>
          <w:color w:val="000000"/>
        </w:rPr>
        <w:t>Lidl Ελλάς</w:t>
      </w:r>
      <w:r>
        <w:rPr>
          <w:rFonts w:ascii="Lidl Font Pro" w:eastAsia="Lidl Font Pro" w:hAnsi="Lidl Font Pro" w:cs="Lidl Font Pro"/>
          <w:color w:val="000000"/>
        </w:rPr>
        <w:t xml:space="preserve">, πιστή στο όραμά της για συνεχή ανάπτυξη και αναβάθμιση της αγοραστικής εμπειρίας των καταναλωτών, την Πέμπτη 18 Ιουνίου, άνοιξε τις πόρτες του νέου της καταστήματος στη </w:t>
      </w:r>
      <w:r>
        <w:rPr>
          <w:rFonts w:ascii="Lidl Font Pro" w:eastAsia="Lidl Font Pro" w:hAnsi="Lidl Font Pro" w:cs="Lidl Font Pro"/>
          <w:b/>
          <w:bCs/>
          <w:color w:val="000000"/>
        </w:rPr>
        <w:t>Σαντορίνη</w:t>
      </w:r>
      <w:r>
        <w:rPr>
          <w:rFonts w:ascii="Lidl Font Pro" w:eastAsia="Lidl Font Pro" w:hAnsi="Lidl Font Pro" w:cs="Lidl Font Pro"/>
          <w:color w:val="000000"/>
        </w:rPr>
        <w:t>, στην περιοχή Μεσαριά, 1ο χλμ Επ.Οδ. Φηρών-Πύργου. Το νέο, υπερσύγχρονο κατάστημα αντικατέστησε το παλαιότερο της περιοχής, προσφέροντας πλέον έναν ριζικά ανανεωμένο, άνετο και φιλικό προς το περιβάλλον χώρο στους κατοίκους και τους επισκέπτες του νησιού.</w:t>
      </w:r>
    </w:p>
    <w:p w14:paraId="117A5B46"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Η συνολική επένδυση για το έργο ανήλθε στα </w:t>
      </w:r>
      <w:r>
        <w:rPr>
          <w:rFonts w:ascii="Lidl Font Pro" w:eastAsia="Lidl Font Pro" w:hAnsi="Lidl Font Pro" w:cs="Lidl Font Pro"/>
          <w:b/>
          <w:bCs/>
          <w:color w:val="000000"/>
        </w:rPr>
        <w:t>14.860.000€</w:t>
      </w:r>
      <w:r>
        <w:rPr>
          <w:rFonts w:ascii="Lidl Font Pro" w:eastAsia="Lidl Font Pro" w:hAnsi="Lidl Font Pro" w:cs="Lidl Font Pro"/>
          <w:color w:val="000000"/>
        </w:rPr>
        <w:t>, επιβεβαιώνοντας έμπρακτα την εμπιστοσύνη της εταιρείας στην τοπική οικονομία και την ελληνική περιφέρεια.</w:t>
      </w:r>
    </w:p>
    <w:p w14:paraId="1E0C436E"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Το νέο κατάστημα διακρίνεται για τον ιδιαίτερο σχεδιασμό του, καθώς ενσωματώνει πλήρως στοιχεία της </w:t>
      </w:r>
      <w:r>
        <w:rPr>
          <w:rFonts w:ascii="Lidl Font Pro" w:eastAsia="Lidl Font Pro" w:hAnsi="Lidl Font Pro" w:cs="Lidl Font Pro"/>
          <w:b/>
          <w:bCs/>
          <w:color w:val="000000"/>
        </w:rPr>
        <w:t>κυκλαδίτικης αρχιτεκτονικής</w:t>
      </w:r>
      <w:r>
        <w:rPr>
          <w:rFonts w:ascii="Lidl Font Pro" w:eastAsia="Lidl Font Pro" w:hAnsi="Lidl Font Pro" w:cs="Lidl Font Pro"/>
          <w:color w:val="000000"/>
        </w:rPr>
        <w:t xml:space="preserve">, </w:t>
      </w:r>
      <w:r>
        <w:rPr>
          <w:rFonts w:ascii="Lidl Font Pro" w:eastAsia="Lidl Font Pro" w:hAnsi="Lidl Font Pro" w:cs="Lidl Font Pro"/>
        </w:rPr>
        <w:t>εναρμονισμένο</w:t>
      </w:r>
      <w:r>
        <w:rPr>
          <w:rFonts w:ascii="Lidl Font Pro" w:eastAsia="Lidl Font Pro" w:hAnsi="Lidl Font Pro" w:cs="Lidl Font Pro"/>
          <w:color w:val="000000"/>
        </w:rPr>
        <w:t xml:space="preserve"> απόλυτα με το μοναδικό φυσικό και δομημένο περιβάλλον του νησιού.</w:t>
      </w:r>
    </w:p>
    <w:p w14:paraId="578392E0"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Με </w:t>
      </w:r>
      <w:r>
        <w:rPr>
          <w:rFonts w:ascii="Lidl Font Pro" w:eastAsia="Lidl Font Pro" w:hAnsi="Lidl Font Pro" w:cs="Lidl Font Pro"/>
          <w:b/>
          <w:bCs/>
          <w:color w:val="000000"/>
        </w:rPr>
        <w:t>χώρο πώλησης 916 τ.μ.</w:t>
      </w:r>
      <w:r>
        <w:rPr>
          <w:rFonts w:ascii="Lidl Font Pro" w:eastAsia="Lidl Font Pro" w:hAnsi="Lidl Font Pro" w:cs="Lidl Font Pro"/>
          <w:color w:val="000000"/>
        </w:rPr>
        <w:t>, το κατάστημα έχει σχεδιαστεί για να προσφέρει μια αναβαθμισμένη, γρήγορη και ευχάριστη πλοήγηση. Ανάμεσα στις σημαντικές καινοτομίες και παροχές του περιλαμβάνονται:</w:t>
      </w:r>
    </w:p>
    <w:p w14:paraId="6DA672E4" w14:textId="77777777" w:rsidR="00C604F2" w:rsidRDefault="00000000">
      <w:pPr>
        <w:numPr>
          <w:ilvl w:val="0"/>
          <w:numId w:val="1"/>
        </w:numPr>
        <w:spacing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000000"/>
        </w:rPr>
        <w:t>Σύγχρονα Ταμεία:</w:t>
      </w:r>
      <w:r>
        <w:rPr>
          <w:rFonts w:ascii="Lidl Font Pro" w:eastAsia="Lidl Font Pro" w:hAnsi="Lidl Font Pro" w:cs="Lidl Font Pro"/>
          <w:color w:val="000000"/>
        </w:rPr>
        <w:t xml:space="preserve"> Διαθέτει </w:t>
      </w:r>
      <w:r>
        <w:rPr>
          <w:rFonts w:ascii="Lidl Font Pro" w:eastAsia="Lidl Font Pro" w:hAnsi="Lidl Font Pro" w:cs="Lidl Font Pro"/>
          <w:b/>
          <w:bCs/>
          <w:color w:val="000000"/>
        </w:rPr>
        <w:t>συνολικά 10 ταμεία</w:t>
      </w:r>
      <w:r>
        <w:rPr>
          <w:rFonts w:ascii="Lidl Font Pro" w:eastAsia="Lidl Font Pro" w:hAnsi="Lidl Font Pro" w:cs="Lidl Font Pro"/>
          <w:color w:val="000000"/>
        </w:rPr>
        <w:t>, εκ των οποίων τα 6 είναι self-checkout ταμεία και 4 παραδοσιακά, εξασφαλίζοντας μέγιστη ταχύτητα στις συναλλαγές.</w:t>
      </w:r>
    </w:p>
    <w:p w14:paraId="259274AA" w14:textId="77777777" w:rsidR="00C604F2" w:rsidRDefault="00000000">
      <w:pPr>
        <w:numPr>
          <w:ilvl w:val="0"/>
          <w:numId w:val="1"/>
        </w:numPr>
        <w:spacing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000000"/>
        </w:rPr>
        <w:t>Ανανεωμένα τμήματα:</w:t>
      </w:r>
      <w:r>
        <w:rPr>
          <w:rFonts w:ascii="Lidl Font Pro" w:eastAsia="Lidl Font Pro" w:hAnsi="Lidl Font Pro" w:cs="Lidl Font Pro"/>
          <w:color w:val="000000"/>
        </w:rPr>
        <w:t xml:space="preserve"> Φιλοξενεί έναν υπερσύγχρονο </w:t>
      </w:r>
      <w:r>
        <w:rPr>
          <w:rFonts w:ascii="Lidl Font Pro" w:eastAsia="Lidl Font Pro" w:hAnsi="Lidl Font Pro" w:cs="Lidl Font Pro"/>
          <w:b/>
          <w:bCs/>
          <w:color w:val="000000"/>
        </w:rPr>
        <w:t>χώρο Bake Off</w:t>
      </w:r>
      <w:r>
        <w:rPr>
          <w:rFonts w:ascii="Lidl Font Pro" w:eastAsia="Lidl Font Pro" w:hAnsi="Lidl Font Pro" w:cs="Lidl Font Pro"/>
          <w:color w:val="000000"/>
        </w:rPr>
        <w:t xml:space="preserve"> με φρεσκοψημένα αρτοσκευάσματα και ψωμί που ψήνονται καθημερινά, καθώς και </w:t>
      </w:r>
      <w:r>
        <w:rPr>
          <w:rFonts w:ascii="Lidl Font Pro" w:eastAsia="Lidl Font Pro" w:hAnsi="Lidl Font Pro" w:cs="Lidl Font Pro"/>
          <w:b/>
          <w:bCs/>
          <w:color w:val="000000"/>
        </w:rPr>
        <w:t>ανελκυστήρα πελατών</w:t>
      </w:r>
      <w:r>
        <w:rPr>
          <w:rFonts w:ascii="Lidl Font Pro" w:eastAsia="Lidl Font Pro" w:hAnsi="Lidl Font Pro" w:cs="Lidl Font Pro"/>
          <w:color w:val="000000"/>
        </w:rPr>
        <w:t xml:space="preserve"> για εύκολη πρόσβαση.</w:t>
      </w:r>
    </w:p>
    <w:p w14:paraId="7E925D85" w14:textId="77777777" w:rsidR="00C604F2" w:rsidRDefault="00000000">
      <w:pPr>
        <w:numPr>
          <w:ilvl w:val="0"/>
          <w:numId w:val="1"/>
        </w:numPr>
        <w:spacing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000000"/>
        </w:rPr>
        <w:t>Εξωτερικές υποδομές:</w:t>
      </w:r>
      <w:r>
        <w:rPr>
          <w:rFonts w:ascii="Lidl Font Pro" w:eastAsia="Lidl Font Pro" w:hAnsi="Lidl Font Pro" w:cs="Lidl Font Pro"/>
          <w:color w:val="000000"/>
        </w:rPr>
        <w:t xml:space="preserve"> Διαθέτει νέο, εργονομικό στέγαστρο για τα καρότσια, διευκολύνοντας την κίνηση των καταναλωτών.</w:t>
      </w:r>
    </w:p>
    <w:p w14:paraId="501AA742"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lastRenderedPageBreak/>
        <w:t xml:space="preserve">H </w:t>
      </w:r>
      <w:r>
        <w:rPr>
          <w:rFonts w:ascii="Lidl Font Pro" w:eastAsia="Lidl Font Pro" w:hAnsi="Lidl Font Pro" w:cs="Lidl Font Pro"/>
          <w:b/>
          <w:bCs/>
          <w:color w:val="000000"/>
        </w:rPr>
        <w:t>Lidl Ελλάς</w:t>
      </w:r>
      <w:r>
        <w:rPr>
          <w:rFonts w:ascii="Lidl Font Pro" w:eastAsia="Lidl Font Pro" w:hAnsi="Lidl Font Pro" w:cs="Lidl Font Pro"/>
          <w:color w:val="000000"/>
        </w:rPr>
        <w:t xml:space="preserve"> συνεχίζει να επενδύει στην πράσινη κινητικότητα και την άνετη πρόσβαση:</w:t>
      </w:r>
    </w:p>
    <w:p w14:paraId="298F7734" w14:textId="77777777" w:rsidR="00C604F2" w:rsidRDefault="00000000">
      <w:pPr>
        <w:numPr>
          <w:ilvl w:val="0"/>
          <w:numId w:val="2"/>
        </w:numPr>
        <w:spacing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000000"/>
        </w:rPr>
        <w:t>Χώρος Στάθμευσης:</w:t>
      </w:r>
      <w:r>
        <w:rPr>
          <w:rFonts w:ascii="Lidl Font Pro" w:eastAsia="Lidl Font Pro" w:hAnsi="Lidl Font Pro" w:cs="Lidl Font Pro"/>
          <w:color w:val="000000"/>
        </w:rPr>
        <w:t xml:space="preserve"> </w:t>
      </w:r>
      <w:r>
        <w:rPr>
          <w:rFonts w:ascii="Lidl Font Pro" w:eastAsia="Lidl Font Pro" w:hAnsi="Lidl Font Pro" w:cs="Lidl Font Pro"/>
        </w:rPr>
        <w:t>Διατίθενται συνολικά 111 θέσεις στάθμευσης, εκ των οποίων 98 γενικές, 7 θέσεις για ΑμεΑ και 6 θέσεις φόρτισης για ηλεκτροκίνητα οχήματα</w:t>
      </w:r>
      <w:r>
        <w:rPr>
          <w:rFonts w:ascii="Lidl Font Pro" w:eastAsia="Lidl Font Pro" w:hAnsi="Lidl Font Pro" w:cs="Lidl Font Pro"/>
          <w:color w:val="000000"/>
        </w:rPr>
        <w:t>.</w:t>
      </w:r>
    </w:p>
    <w:p w14:paraId="7FDCD2C3" w14:textId="76EE9902" w:rsidR="00C604F2" w:rsidRDefault="00000000">
      <w:pPr>
        <w:numPr>
          <w:ilvl w:val="0"/>
          <w:numId w:val="2"/>
        </w:numPr>
        <w:spacing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000000"/>
        </w:rPr>
        <w:t>Ηλεκτροκίνηση:</w:t>
      </w:r>
      <w:r>
        <w:rPr>
          <w:rFonts w:ascii="Lidl Font Pro" w:eastAsia="Lidl Font Pro" w:hAnsi="Lidl Font Pro" w:cs="Lidl Font Pro"/>
          <w:color w:val="000000"/>
        </w:rPr>
        <w:t xml:space="preserve"> Ήδη από την πρώτη μέρα λειτουργίας είναι διαθέσιμος </w:t>
      </w:r>
      <w:r>
        <w:rPr>
          <w:rFonts w:ascii="Lidl Font Pro" w:eastAsia="Lidl Font Pro" w:hAnsi="Lidl Font Pro" w:cs="Lidl Font Pro"/>
          <w:b/>
          <w:bCs/>
          <w:color w:val="000000"/>
        </w:rPr>
        <w:t xml:space="preserve">1 φορτιστής </w:t>
      </w:r>
      <w:r w:rsidR="005B4F7B">
        <w:rPr>
          <w:rFonts w:ascii="Lidl Font Pro" w:eastAsia="Lidl Font Pro" w:hAnsi="Lidl Font Pro" w:cs="Lidl Font Pro"/>
          <w:b/>
          <w:bCs/>
          <w:color w:val="000000"/>
          <w:lang w:val="el-GR"/>
        </w:rPr>
        <w:t>ηλεκτροκίνητων</w:t>
      </w:r>
      <w:r>
        <w:rPr>
          <w:rFonts w:ascii="Lidl Font Pro" w:eastAsia="Lidl Font Pro" w:hAnsi="Lidl Font Pro" w:cs="Lidl Font Pro"/>
          <w:b/>
          <w:bCs/>
          <w:color w:val="000000"/>
        </w:rPr>
        <w:t xml:space="preserve"> οχημάτων </w:t>
      </w:r>
      <w:r>
        <w:rPr>
          <w:rFonts w:ascii="Lidl Font Pro" w:eastAsia="Lidl Font Pro" w:hAnsi="Lidl Font Pro" w:cs="Lidl Font Pro"/>
          <w:color w:val="000000"/>
        </w:rPr>
        <w:t>ενώ υπάρχει τεχνική πρόβλεψη για μελλοντική επέκταση σε έως και 6 θέσεις φόρτισης.</w:t>
      </w:r>
    </w:p>
    <w:p w14:paraId="558E90FA"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Για τη </w:t>
      </w:r>
      <w:r>
        <w:rPr>
          <w:rFonts w:ascii="Lidl Font Pro" w:eastAsia="Lidl Font Pro" w:hAnsi="Lidl Font Pro" w:cs="Lidl Font Pro"/>
          <w:b/>
          <w:bCs/>
          <w:color w:val="000000"/>
        </w:rPr>
        <w:t>Lidl Ελλάς</w:t>
      </w:r>
      <w:r>
        <w:rPr>
          <w:rFonts w:ascii="Lidl Font Pro" w:eastAsia="Lidl Font Pro" w:hAnsi="Lidl Font Pro" w:cs="Lidl Font Pro"/>
          <w:color w:val="000000"/>
        </w:rPr>
        <w:t xml:space="preserve">, η επένδυση αυτή ξεπερνά τους αριθμούς και τα τετραγωνικά μέτρα. Αποτελεί μια ζωντανή υπόσχεση προς την τοπική κοινωνία της Σαντορίνης: τη δέσμευση να στέκεται καθημερινά δίπλα στους κατοίκους και τους επαγγελματίες του νησιού, προσφέροντας προϊόντα υψηλής ποιότητας στην καλύτερη δυνατή τιμή. </w:t>
      </w:r>
    </w:p>
    <w:p w14:paraId="595CB6B0" w14:textId="77777777" w:rsidR="00C604F2"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Με σεβασμό στην κυκλαδίτικη ταυτότητα, έμφαση στη βιωσιμότητα και στραμμένο το βλέμμα στο μέλλον, το νέο κατάστημα δεν είναι απλώς ένας χώρος αγορών, αλλά ένας νέος κόμβος συνάντησης, στήριξης και ανάπτυξης για ολόκληρο το νησί.</w:t>
      </w:r>
    </w:p>
    <w:p w14:paraId="54D95F0B" w14:textId="77777777" w:rsidR="00C604F2" w:rsidRDefault="00C604F2">
      <w:pPr>
        <w:spacing w:after="120" w:line="360" w:lineRule="auto"/>
        <w:jc w:val="both"/>
        <w:rPr>
          <w:rFonts w:ascii="Lidl Font Pro" w:eastAsia="Lidl Font Pro" w:hAnsi="Lidl Font Pro" w:cs="Lidl Font Pro"/>
          <w:b/>
          <w:bCs/>
          <w:color w:val="000000"/>
        </w:rPr>
      </w:pPr>
    </w:p>
    <w:p w14:paraId="3220126C" w14:textId="77777777" w:rsidR="00C604F2" w:rsidRDefault="00000000">
      <w:pPr>
        <w:spacing w:line="360" w:lineRule="auto"/>
        <w:jc w:val="both"/>
        <w:rPr>
          <w:rFonts w:ascii="Lidl Font Pro" w:eastAsia="Lidl Font Pro" w:hAnsi="Lidl Font Pro" w:cs="Lidl Font Pro"/>
          <w:color w:val="000000"/>
        </w:rPr>
      </w:pPr>
      <w:r>
        <w:rPr>
          <w:rFonts w:ascii="Lidl Font Pro" w:eastAsia="Lidl Font Pro" w:hAnsi="Lidl Font Pro" w:cs="Lidl Font Pro"/>
          <w:b/>
          <w:bCs/>
          <w:color w:val="1F497D"/>
        </w:rPr>
        <w:t>Επισκεφθείτε τη Lidl Ελλάς και στα:</w:t>
      </w:r>
    </w:p>
    <w:p w14:paraId="136F8284" w14:textId="77777777" w:rsidR="00C604F2" w:rsidRPr="00F34D08" w:rsidRDefault="00C604F2">
      <w:pPr>
        <w:spacing w:after="0"/>
        <w:jc w:val="both"/>
        <w:rPr>
          <w:rFonts w:ascii="Lidl Font Pro" w:eastAsia="Lidl Font Pro" w:hAnsi="Lidl Font Pro" w:cs="Lidl Font Pro"/>
          <w:b/>
          <w:bCs/>
          <w:color w:val="1F497D"/>
          <w:lang w:val="en-US"/>
        </w:rPr>
      </w:pPr>
      <w:hyperlink r:id="rId8">
        <w:r w:rsidRPr="00F34D08">
          <w:rPr>
            <w:rFonts w:ascii="Lidl Font Pro" w:eastAsia="Lidl Font Pro" w:hAnsi="Lidl Font Pro" w:cs="Lidl Font Pro"/>
            <w:b/>
            <w:bCs/>
            <w:color w:val="1F497D"/>
            <w:lang w:val="en-US"/>
          </w:rPr>
          <w:t>corporate.lidl.gr</w:t>
        </w:r>
      </w:hyperlink>
    </w:p>
    <w:p w14:paraId="37EECE28" w14:textId="77777777" w:rsidR="00C604F2" w:rsidRPr="00F34D08" w:rsidRDefault="00C604F2">
      <w:pPr>
        <w:spacing w:after="0"/>
        <w:jc w:val="both"/>
        <w:rPr>
          <w:rFonts w:ascii="Lidl Font Pro" w:eastAsia="Lidl Font Pro" w:hAnsi="Lidl Font Pro" w:cs="Lidl Font Pro"/>
          <w:b/>
          <w:bCs/>
          <w:color w:val="1F497D"/>
          <w:lang w:val="en-US"/>
        </w:rPr>
      </w:pPr>
      <w:hyperlink r:id="rId9">
        <w:r w:rsidRPr="00F34D08">
          <w:rPr>
            <w:rFonts w:ascii="Lidl Font Pro" w:eastAsia="Lidl Font Pro" w:hAnsi="Lidl Font Pro" w:cs="Lidl Font Pro"/>
            <w:b/>
            <w:bCs/>
            <w:color w:val="1F497D"/>
            <w:lang w:val="en-US"/>
          </w:rPr>
          <w:t>linkedin.com/company/lidl-hellas</w:t>
        </w:r>
      </w:hyperlink>
    </w:p>
    <w:p w14:paraId="5F67A3F4" w14:textId="77777777" w:rsidR="00C604F2" w:rsidRPr="00F34D08" w:rsidRDefault="00C604F2">
      <w:pPr>
        <w:spacing w:after="0"/>
        <w:jc w:val="both"/>
        <w:rPr>
          <w:rFonts w:ascii="Lidl Font Pro" w:eastAsia="Lidl Font Pro" w:hAnsi="Lidl Font Pro" w:cs="Lidl Font Pro"/>
          <w:b/>
          <w:bCs/>
          <w:color w:val="1F497D"/>
          <w:lang w:val="sv-SE"/>
        </w:rPr>
      </w:pPr>
      <w:hyperlink r:id="rId10">
        <w:r w:rsidRPr="00F34D08">
          <w:rPr>
            <w:rFonts w:ascii="Lidl Font Pro" w:eastAsia="Lidl Font Pro" w:hAnsi="Lidl Font Pro" w:cs="Lidl Font Pro"/>
            <w:b/>
            <w:bCs/>
            <w:color w:val="1F497D"/>
            <w:lang w:val="sv-SE"/>
          </w:rPr>
          <w:t>facebook.com/lidlgr</w:t>
        </w:r>
      </w:hyperlink>
    </w:p>
    <w:p w14:paraId="2609B629" w14:textId="77777777" w:rsidR="00C604F2" w:rsidRPr="00F34D08" w:rsidRDefault="00C604F2">
      <w:pPr>
        <w:spacing w:after="0"/>
        <w:jc w:val="both"/>
        <w:rPr>
          <w:rFonts w:ascii="Lidl Font Pro" w:eastAsia="Lidl Font Pro" w:hAnsi="Lidl Font Pro" w:cs="Lidl Font Pro"/>
          <w:b/>
          <w:bCs/>
          <w:color w:val="1F497D"/>
          <w:lang w:val="sv-SE"/>
        </w:rPr>
      </w:pPr>
      <w:hyperlink r:id="rId11">
        <w:r w:rsidRPr="00F34D08">
          <w:rPr>
            <w:rFonts w:ascii="Lidl Font Pro" w:eastAsia="Lidl Font Pro" w:hAnsi="Lidl Font Pro" w:cs="Lidl Font Pro"/>
            <w:b/>
            <w:bCs/>
            <w:color w:val="1F497D"/>
            <w:lang w:val="sv-SE"/>
          </w:rPr>
          <w:t>instagram.com/lidl_hellas</w:t>
        </w:r>
      </w:hyperlink>
    </w:p>
    <w:p w14:paraId="5D9E19A9" w14:textId="77777777" w:rsidR="00C604F2" w:rsidRPr="00F34D08" w:rsidRDefault="00000000">
      <w:pPr>
        <w:spacing w:after="0"/>
        <w:jc w:val="both"/>
        <w:rPr>
          <w:rFonts w:ascii="Lidl Font Pro" w:eastAsia="Lidl Font Pro" w:hAnsi="Lidl Font Pro" w:cs="Lidl Font Pro"/>
          <w:b/>
          <w:bCs/>
          <w:color w:val="1F497D"/>
          <w:lang w:val="sv-SE"/>
        </w:rPr>
      </w:pPr>
      <w:r w:rsidRPr="00F34D08">
        <w:rPr>
          <w:rFonts w:ascii="Lidl Font Pro" w:eastAsia="Lidl Font Pro" w:hAnsi="Lidl Font Pro" w:cs="Lidl Font Pro"/>
          <w:b/>
          <w:bCs/>
          <w:color w:val="1F497D"/>
          <w:lang w:val="sv-SE"/>
        </w:rPr>
        <w:t>youtube.com/lidlhellas</w:t>
      </w:r>
    </w:p>
    <w:p w14:paraId="154B4F46" w14:textId="77777777" w:rsidR="00C604F2" w:rsidRPr="00F34D08" w:rsidRDefault="00000000">
      <w:pPr>
        <w:spacing w:after="0"/>
        <w:jc w:val="both"/>
        <w:rPr>
          <w:rFonts w:ascii="Lidl Font Pro" w:eastAsia="Lidl Font Pro" w:hAnsi="Lidl Font Pro" w:cs="Lidl Font Pro"/>
          <w:b/>
          <w:bCs/>
          <w:color w:val="1F497D"/>
          <w:lang w:val="sv-SE"/>
        </w:rPr>
      </w:pPr>
      <w:r>
        <w:fldChar w:fldCharType="begin"/>
      </w:r>
      <w:r w:rsidRPr="00F34D08">
        <w:rPr>
          <w:lang w:val="sv-SE"/>
        </w:rPr>
        <w:instrText xml:space="preserve"> HYPERLINK "https://www.tiktok.com/@lidlhellas?lang=en" </w:instrText>
      </w:r>
      <w:r>
        <w:fldChar w:fldCharType="separate"/>
      </w:r>
      <w:r w:rsidRPr="00F34D08">
        <w:rPr>
          <w:rFonts w:ascii="Lidl Font Pro" w:eastAsia="Lidl Font Pro" w:hAnsi="Lidl Font Pro" w:cs="Lidl Font Pro"/>
          <w:b/>
          <w:bCs/>
          <w:color w:val="1F497D"/>
          <w:lang w:val="sv-SE"/>
        </w:rPr>
        <w:t>tiktok.com/@lidlhellas</w:t>
      </w:r>
    </w:p>
    <w:p w14:paraId="052CF2F8" w14:textId="77777777" w:rsidR="00C604F2" w:rsidRPr="00F34D08" w:rsidRDefault="00000000">
      <w:pPr>
        <w:spacing w:after="0"/>
        <w:jc w:val="both"/>
        <w:rPr>
          <w:rFonts w:ascii="Lidl Font Pro" w:eastAsia="Lidl Font Pro" w:hAnsi="Lidl Font Pro" w:cs="Lidl Font Pro"/>
          <w:b/>
          <w:bCs/>
          <w:color w:val="1F497D"/>
          <w:lang w:val="sv-SE"/>
        </w:rPr>
      </w:pPr>
      <w:r>
        <w:fldChar w:fldCharType="end"/>
      </w:r>
    </w:p>
    <w:p w14:paraId="2871D2F6" w14:textId="77777777" w:rsidR="00C604F2" w:rsidRPr="00F34D08" w:rsidRDefault="00000000">
      <w:pPr>
        <w:spacing w:after="0"/>
        <w:jc w:val="both"/>
        <w:rPr>
          <w:rFonts w:ascii="Lidl Font Pro" w:eastAsia="Lidl Font Pro" w:hAnsi="Lidl Font Pro" w:cs="Lidl Font Pro"/>
          <w:b/>
          <w:bCs/>
          <w:color w:val="1F497D"/>
          <w:lang w:val="sv-SE"/>
        </w:rPr>
      </w:pPr>
      <w:r w:rsidRPr="00F34D08">
        <w:rPr>
          <w:rFonts w:ascii="Lidl Font Pro" w:eastAsia="Lidl Font Pro" w:hAnsi="Lidl Font Pro" w:cs="Lidl Font Pro"/>
          <w:b/>
          <w:bCs/>
          <w:color w:val="1F497D"/>
          <w:lang w:val="sv-SE"/>
        </w:rPr>
        <w:t xml:space="preserve"> </w:t>
      </w:r>
    </w:p>
    <w:p w14:paraId="31B6EA0E" w14:textId="77777777" w:rsidR="00C604F2" w:rsidRPr="00F34D08" w:rsidRDefault="00C604F2">
      <w:pPr>
        <w:spacing w:after="0"/>
        <w:jc w:val="both"/>
        <w:rPr>
          <w:rFonts w:ascii="Lidl Font Pro" w:eastAsia="Lidl Font Pro" w:hAnsi="Lidl Font Pro" w:cs="Lidl Font Pro"/>
          <w:b/>
          <w:bCs/>
          <w:color w:val="1F497D"/>
          <w:lang w:val="sv-SE"/>
        </w:rPr>
      </w:pPr>
    </w:p>
    <w:sectPr w:rsidR="00C604F2" w:rsidRPr="00F34D08">
      <w:headerReference w:type="default" r:id="rId12"/>
      <w:footerReference w:type="default" r:id="rId13"/>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16E903" w14:textId="77777777" w:rsidR="00205237" w:rsidRDefault="00205237">
      <w:pPr>
        <w:spacing w:after="0" w:line="240" w:lineRule="auto"/>
      </w:pPr>
      <w:r>
        <w:separator/>
      </w:r>
    </w:p>
  </w:endnote>
  <w:endnote w:type="continuationSeparator" w:id="0">
    <w:p w14:paraId="77FAA7D2" w14:textId="77777777" w:rsidR="00205237" w:rsidRDefault="002052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E68A306F-1214-464C-8A7A-B9C261ED775F}"/>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200247B" w:usb2="00000009" w:usb3="00000000" w:csb0="000001FF" w:csb1="00000000"/>
    <w:embedRegular r:id="rId2" w:fontKey="{9A9AE1BE-5635-4B20-BA7D-E6BB2827163B}"/>
    <w:embedBold r:id="rId3" w:fontKey="{6DD04865-A105-4AA7-B22B-7E99EEE22A34}"/>
  </w:font>
  <w:font w:name="Cambria">
    <w:panose1 w:val="02040503050406030204"/>
    <w:charset w:val="A1"/>
    <w:family w:val="roman"/>
    <w:pitch w:val="variable"/>
    <w:sig w:usb0="E00006FF" w:usb1="420024FF" w:usb2="02000000" w:usb3="00000000" w:csb0="0000019F" w:csb1="00000000"/>
    <w:embedRegular r:id="rId4" w:fontKey="{63532C42-3439-4D35-9F3D-91E7E47A5381}"/>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5" w:fontKey="{0A4CDBD7-EFCA-46BA-94E0-C8FFD3A35554}"/>
  </w:font>
  <w:font w:name="Lidl Font Pro">
    <w:panose1 w:val="02000000000000000000"/>
    <w:charset w:val="A1"/>
    <w:family w:val="auto"/>
    <w:pitch w:val="variable"/>
    <w:sig w:usb0="A00002FF" w:usb1="500020EB" w:usb2="00000000" w:usb3="00000000" w:csb0="0000009F" w:csb1="00000000"/>
    <w:embedRegular r:id="rId6" w:fontKey="{6ACE81A0-C817-49F5-8561-88E19F3E876F}"/>
    <w:embedBold r:id="rId7" w:fontKey="{49AA4F3C-9D68-46CD-A1C2-D7AC1CE9DE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6A022" w14:textId="77777777" w:rsidR="00C604F2"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36F22795" wp14:editId="02E54B09">
              <wp:simplePos x="0" y="0"/>
              <wp:positionH relativeFrom="column">
                <wp:posOffset>-172717</wp:posOffset>
              </wp:positionH>
              <wp:positionV relativeFrom="paragraph">
                <wp:posOffset>9930131</wp:posOffset>
              </wp:positionV>
              <wp:extent cx="5386578" cy="887730"/>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0A1A7BF8" w14:textId="77777777" w:rsidR="00C604F2" w:rsidRDefault="00C604F2">
                          <w:pPr>
                            <w:spacing w:after="40" w:line="240" w:lineRule="auto"/>
                            <w:textDirection w:val="btLr"/>
                          </w:pP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-172717</wp:posOffset>
              </wp:positionH>
              <wp:positionV relativeFrom="paragraph">
                <wp:posOffset>9930131</wp:posOffset>
              </wp:positionV>
              <wp:extent cx="5386578" cy="887730"/>
              <wp:effectExtent b="0" l="0" r="0" t="0"/>
              <wp:wrapSquare wrapText="bothSides" distB="0" distT="0" distL="114300" distR="114300"/>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5386578" cy="887730"/>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317C5749" wp14:editId="0A2D5C26">
          <wp:simplePos x="0" y="0"/>
          <wp:positionH relativeFrom="column">
            <wp:posOffset>-1123947</wp:posOffset>
          </wp:positionH>
          <wp:positionV relativeFrom="paragraph">
            <wp:posOffset>1403350</wp:posOffset>
          </wp:positionV>
          <wp:extent cx="7534275" cy="81343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534275" cy="813435"/>
                  </a:xfrm>
                  <a:prstGeom prst="rect">
                    <a:avLst/>
                  </a:prstGeom>
                  <a:ln/>
                </pic:spPr>
              </pic:pic>
            </a:graphicData>
          </a:graphic>
        </wp:anchor>
      </w:drawing>
    </w:r>
    <w:r>
      <w:rPr>
        <w:noProof/>
      </w:rPr>
      <mc:AlternateContent>
        <mc:Choice Requires="wpg">
          <w:drawing>
            <wp:anchor distT="0" distB="0" distL="114300" distR="114300" simplePos="0" relativeHeight="251661312" behindDoc="0" locked="0" layoutInCell="1" hidden="0" allowOverlap="1" wp14:anchorId="0934D302" wp14:editId="4A8FA5DA">
              <wp:simplePos x="0" y="0"/>
              <wp:positionH relativeFrom="column">
                <wp:posOffset>-9522</wp:posOffset>
              </wp:positionH>
              <wp:positionV relativeFrom="paragraph">
                <wp:posOffset>9731088</wp:posOffset>
              </wp:positionV>
              <wp:extent cx="6419850" cy="651510"/>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2550FB93" w14:textId="77777777" w:rsidR="00C604F2" w:rsidRDefault="00000000">
                          <w:pPr>
                            <w:spacing w:after="0" w:line="240" w:lineRule="auto"/>
                            <w:textDirection w:val="btLr"/>
                          </w:pPr>
                          <w:r>
                            <w:rPr>
                              <w:rFonts w:ascii="Lidl Font Pro" w:eastAsia="Lidl Font Pro" w:hAnsi="Lidl Font Pro" w:cs="Lidl Font Pro"/>
                              <w:b/>
                              <w:color w:val="000000"/>
                            </w:rPr>
                            <w:t>Lidl Ελλάς · Τομέας Εταιρικών Υποθέσεων &amp; Βιωσιμότητας</w:t>
                          </w:r>
                        </w:p>
                        <w:p w14:paraId="2ECFED53" w14:textId="77777777" w:rsidR="00C604F2" w:rsidRDefault="00000000">
                          <w:pPr>
                            <w:spacing w:after="0" w:line="240" w:lineRule="auto"/>
                            <w:textDirection w:val="btLr"/>
                          </w:pPr>
                          <w:r>
                            <w:rPr>
                              <w:rFonts w:ascii="Lidl Font Pro" w:eastAsia="Lidl Font Pro" w:hAnsi="Lidl Font Pro" w:cs="Lidl Font Pro"/>
                              <w:color w:val="000000"/>
                            </w:rPr>
                            <w:t>Ο.Τ. 31, ΔΑ 13, Τ.Θ. 1032, Τ.Κ. 57 022 Σίνδος · +30 2310 490700 · press@lidl.gr</w:t>
                          </w:r>
                        </w:p>
                        <w:p w14:paraId="79D06875" w14:textId="77777777" w:rsidR="00C604F2" w:rsidRDefault="00C604F2">
                          <w:pPr>
                            <w:spacing w:after="0" w:line="240" w:lineRule="auto"/>
                            <w:textDirection w:val="btLr"/>
                          </w:pP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-9522</wp:posOffset>
              </wp:positionH>
              <wp:positionV relativeFrom="paragraph">
                <wp:posOffset>9731088</wp:posOffset>
              </wp:positionV>
              <wp:extent cx="6419850" cy="651510"/>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19850" cy="65151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7230D8" w14:textId="77777777" w:rsidR="00205237" w:rsidRDefault="00205237">
      <w:pPr>
        <w:spacing w:after="0" w:line="240" w:lineRule="auto"/>
      </w:pPr>
      <w:r>
        <w:separator/>
      </w:r>
    </w:p>
  </w:footnote>
  <w:footnote w:type="continuationSeparator" w:id="0">
    <w:p w14:paraId="7B5A946F" w14:textId="77777777" w:rsidR="00205237" w:rsidRDefault="0020523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5A9AD" w14:textId="77777777" w:rsidR="00C604F2"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45FB8399" wp14:editId="5CF465C3">
          <wp:extent cx="792855" cy="793331"/>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26F0DA3C" wp14:editId="00F0F4F6">
              <wp:simplePos x="0" y="0"/>
              <wp:positionH relativeFrom="column">
                <wp:posOffset>-664841</wp:posOffset>
              </wp:positionH>
              <wp:positionV relativeFrom="paragraph">
                <wp:posOffset>283211</wp:posOffset>
              </wp:positionV>
              <wp:extent cx="3001010" cy="302260"/>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03DA89E5" w14:textId="77777777" w:rsidR="00C604F2" w:rsidRDefault="00000000">
                          <w:pPr>
                            <w:spacing w:line="275" w:lineRule="auto"/>
                            <w:textDirection w:val="btLr"/>
                          </w:pPr>
                          <w:r>
                            <w:rPr>
                              <w:rFonts w:ascii="Lidl Font Pro" w:eastAsia="Lidl Font Pro" w:hAnsi="Lidl Font Pro" w:cs="Lidl Font Pro"/>
                              <w:b/>
                              <w:color w:val="1F497D"/>
                              <w:sz w:val="38"/>
                            </w:rPr>
                            <w:t>Δελτίο Τύπου</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-664841</wp:posOffset>
              </wp:positionH>
              <wp:positionV relativeFrom="paragraph">
                <wp:posOffset>283211</wp:posOffset>
              </wp:positionV>
              <wp:extent cx="3001010" cy="302260"/>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3001010" cy="302260"/>
                      </a:xfrm>
                      <a:prstGeom prst="rect"/>
                      <a:ln/>
                    </pic:spPr>
                  </pic:pic>
                </a:graphicData>
              </a:graphic>
            </wp:anchor>
          </w:drawing>
        </mc:Fallback>
      </mc:AlternateContent>
    </w:r>
  </w:p>
  <w:p w14:paraId="315B37FA" w14:textId="77777777" w:rsidR="00C604F2" w:rsidRDefault="00C604F2">
    <w:pPr>
      <w:pBdr>
        <w:top w:val="nil"/>
        <w:left w:val="nil"/>
        <w:bottom w:val="nil"/>
        <w:right w:val="nil"/>
        <w:between w:val="nil"/>
      </w:pBdr>
      <w:tabs>
        <w:tab w:val="center" w:pos="4153"/>
        <w:tab w:val="right" w:pos="830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410D9C"/>
    <w:multiLevelType w:val="multilevel"/>
    <w:tmpl w:val="148CB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52B66350"/>
    <w:multiLevelType w:val="multilevel"/>
    <w:tmpl w:val="9D5EA3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330521273">
    <w:abstractNumId w:val="0"/>
  </w:num>
  <w:num w:numId="2" w16cid:durableId="2011413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4F2"/>
    <w:rsid w:val="00205237"/>
    <w:rsid w:val="0035352C"/>
    <w:rsid w:val="005B4F7B"/>
    <w:rsid w:val="00622C67"/>
    <w:rsid w:val="00AB62E2"/>
    <w:rsid w:val="00C604F2"/>
    <w:rsid w:val="00F34D08"/>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2D25E4"/>
  <w15:docId w15:val="{24377CA2-CEA7-43F6-B9E6-77CC01BA1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l"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40" w:after="0"/>
      <w:outlineLvl w:val="2"/>
    </w:pPr>
    <w:rPr>
      <w:rFonts w:ascii="Cambria" w:eastAsia="Cambria" w:hAnsi="Cambria" w:cs="Cambria"/>
      <w:color w:val="243F61"/>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rporate.lidl-hellas.gr/"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stagram.com/lidl_hella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facebook.com/lidlgr/" TargetMode="External"/><Relationship Id="rId4" Type="http://schemas.openxmlformats.org/officeDocument/2006/relationships/settings" Target="settings.xml"/><Relationship Id="rId9" Type="http://schemas.openxmlformats.org/officeDocument/2006/relationships/hyperlink" Target="http://www.linkedin.com/company/lidl-hellas"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zMNlmciStHe7HQh1NlNiQQhDcw==">CgMxLjAyDmgubmNtNGQ1ejQzMXBuOAByITFJMExicmRSem1mcWR1Mk1yQ2RIeHpLUXh0VC0zLWV2bg==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492</Words>
  <Characters>2659</Characters>
  <Application>Microsoft Office Word</Application>
  <DocSecurity>0</DocSecurity>
  <Lines>22</Lines>
  <Paragraphs>6</Paragraphs>
  <ScaleCrop>false</ScaleCrop>
  <Company/>
  <LinksUpToDate>false</LinksUpToDate>
  <CharactersWithSpaces>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5</cp:revision>
  <dcterms:created xsi:type="dcterms:W3CDTF">2026-06-19T10:40:00Z</dcterms:created>
  <dcterms:modified xsi:type="dcterms:W3CDTF">2026-06-19T10:41:00Z</dcterms:modified>
</cp:coreProperties>
</file>